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51D" w:rsidRDefault="00A4551D" w:rsidP="006C2217">
      <w:pPr>
        <w:spacing w:after="16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4551D" w:rsidRPr="00A4551D" w:rsidRDefault="00A4551D" w:rsidP="00A4551D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A4551D">
        <w:rPr>
          <w:rFonts w:ascii="Times New Roman" w:hAnsi="Times New Roman"/>
          <w:bCs/>
          <w:sz w:val="28"/>
          <w:szCs w:val="28"/>
        </w:rPr>
        <w:t>Приложение №1</w:t>
      </w:r>
    </w:p>
    <w:p w:rsidR="00A4551D" w:rsidRPr="00A4551D" w:rsidRDefault="00A4551D" w:rsidP="00A4551D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A4551D">
        <w:rPr>
          <w:rFonts w:ascii="Times New Roman" w:hAnsi="Times New Roman"/>
          <w:bCs/>
          <w:sz w:val="28"/>
          <w:szCs w:val="28"/>
        </w:rPr>
        <w:t>к постановлению</w:t>
      </w:r>
    </w:p>
    <w:p w:rsidR="00A4551D" w:rsidRPr="00A4551D" w:rsidRDefault="00A4551D" w:rsidP="00A4551D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A4551D">
        <w:rPr>
          <w:rFonts w:ascii="Times New Roman" w:hAnsi="Times New Roman"/>
          <w:bCs/>
          <w:sz w:val="28"/>
          <w:szCs w:val="28"/>
        </w:rPr>
        <w:t>Исполкома Профсоюза</w:t>
      </w:r>
    </w:p>
    <w:p w:rsidR="00A4551D" w:rsidRDefault="00A4551D" w:rsidP="00A4551D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A4551D">
        <w:rPr>
          <w:rFonts w:ascii="Times New Roman" w:hAnsi="Times New Roman"/>
          <w:bCs/>
          <w:sz w:val="28"/>
          <w:szCs w:val="28"/>
        </w:rPr>
        <w:t>от 6 декабря 2017 г.</w:t>
      </w:r>
      <w:r w:rsidR="001C15F7">
        <w:rPr>
          <w:rFonts w:ascii="Times New Roman" w:hAnsi="Times New Roman"/>
          <w:bCs/>
          <w:sz w:val="28"/>
          <w:szCs w:val="28"/>
        </w:rPr>
        <w:t xml:space="preserve"> </w:t>
      </w:r>
      <w:r w:rsidRPr="00A4551D">
        <w:rPr>
          <w:rFonts w:ascii="Times New Roman" w:hAnsi="Times New Roman"/>
          <w:bCs/>
          <w:sz w:val="28"/>
          <w:szCs w:val="28"/>
        </w:rPr>
        <w:t>№11-</w:t>
      </w:r>
      <w:r w:rsidR="001C15F7">
        <w:rPr>
          <w:rFonts w:ascii="Times New Roman" w:hAnsi="Times New Roman"/>
          <w:bCs/>
          <w:sz w:val="28"/>
          <w:szCs w:val="28"/>
        </w:rPr>
        <w:t>3</w:t>
      </w:r>
    </w:p>
    <w:p w:rsidR="00A4551D" w:rsidRPr="00A4551D" w:rsidRDefault="00A4551D" w:rsidP="00A4551D">
      <w:pPr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</w:p>
    <w:p w:rsidR="006C2217" w:rsidRDefault="006C2217" w:rsidP="006C2217">
      <w:pPr>
        <w:spacing w:after="16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en-US"/>
        </w:rPr>
      </w:pPr>
      <w:r>
        <w:rPr>
          <w:rFonts w:ascii="Times New Roman" w:hAnsi="Times New Roman"/>
          <w:b/>
          <w:bCs/>
          <w:sz w:val="28"/>
          <w:szCs w:val="28"/>
        </w:rPr>
        <w:t>ИНФОРМАЦИЯ</w:t>
      </w:r>
    </w:p>
    <w:p w:rsidR="006C2217" w:rsidRDefault="006C2217" w:rsidP="006C2217">
      <w:pPr>
        <w:spacing w:after="16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проведенной в Северо</w:t>
      </w:r>
      <w:r w:rsidR="00FA488C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Западном федеральном округе работе, направленной на развитие и повышение эффективности  системы коллективно-договорного регулирования социально-трудовых отношений в сфере образования.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Во исполнение п. 5.3 Постановления Исполкома Профсоюза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от 14.12.2017</w:t>
      </w:r>
      <w:r w:rsidR="00B3783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г. № 7-2 «О некоторых результатах анализа региональных отраслевых соглашений и задачах по повышению эффективности деятельности выборных профсоюзных органов в развитии социального партнерства» (далее – Постановление) сообщаем следующее.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рамках выполнения указанного Постановления организациями Профсоюза СЗФО проделана определенная работа, направленная на развитие и повышение эффективности системы коллективно-договорного регулирования социально-трудовых отношений в сфере образования.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марте - апреле 2017 года проведен опрос региональных организаций Профсоюза СЗФО при подготовке к семинару-совещанию председателей советов молодых педагогов и председателей региональных профсоюзных организаций Северо-Западного федерального округа по теме: «Роль молодежных Советов организаций Профсоюза Северо-западного федерального округа в решении социально-трудовых и профессиональных проблем молодых педагогов» о предпринимаемых мерах по установлению дополнительных льгот в рамках  отраслевых региональных, территориальных соглашений, коллективных договоров для молодых педагогов образовательных организаций.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ходе семинара-совещания обсуждались проблемные вопросы социально-трудовых отношений, затрагивающих молодых педагогов, а также пути их решения в рамках социального партнерства.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 всех региональных (межрегиональных) организациях Профсоюза СЗФО подведены итоги  колдоговорной кампании 2016 года и заслушаны на заседаниях президиумов, разработаны  пути по реализации  конкретных задач, направленных на увеличение  количества заключенных коллективных договоров и соглашений, а также на их выполнение.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r>
        <w:rPr>
          <w:rFonts w:ascii="Times New Roman" w:hAnsi="Times New Roman"/>
          <w:b/>
          <w:bCs/>
          <w:sz w:val="28"/>
          <w:szCs w:val="28"/>
        </w:rPr>
        <w:t>Мурманской областной организацией Профсоюза</w:t>
      </w:r>
      <w:r>
        <w:rPr>
          <w:rFonts w:ascii="Times New Roman" w:hAnsi="Times New Roman"/>
          <w:bCs/>
          <w:sz w:val="28"/>
          <w:szCs w:val="28"/>
        </w:rPr>
        <w:t xml:space="preserve"> уже в конце 2016 года во взаимодействии с муниципальными органами, осуществляющими управление в сфере образования, были приняты оперативные меры содействия муниципалитетам, где затягивался процесс заключения отраслевых  территориальных соглашений. В результате до </w:t>
      </w:r>
      <w:r>
        <w:rPr>
          <w:rFonts w:ascii="Times New Roman" w:hAnsi="Times New Roman"/>
          <w:bCs/>
          <w:sz w:val="28"/>
          <w:szCs w:val="28"/>
        </w:rPr>
        <w:lastRenderedPageBreak/>
        <w:t>конца 2016 года во всех муниципалитетах были заключены территориальные отраслевые соглашения, а в действующие - внесены необходимые изменения и дополнения.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 итогам коллективно-договорной кампании в 2016г. на президиуме областной организации было принято решение о направлении писем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в муниципальные органы, осуществляющие управление в сфере образования, где наблюдался низкий охват коллективными договорами образовательных организаций, с просьбой обратить внимание на сложившуюся ситуацию.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Результаты такого взаимодействия показали эффективность предпринятых мер: в 16 организациях созданы комиссии по разработке проектов КД.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Областная организация Профсоюза проводит экспертизу коллективных договоров и соглашений, нормативных актов  образовательных организаций. Так, в 2016 году была проведена экспертиза 58 коллективных договоров, 3 соглашений и 129 локальных нормативных актов учреждений системы образования Мурманской области, оказана правовая помощь при разработке 34 коллективных договоров.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Регулярно в ходе проводимых семинаров с профсоюзным активом, руководителями и заместителями руководителей образовательных организаций, со специалистами и руководителями муниципальных органов управления образованием (с декабря 2016 по май 2017 года таких семинаров проведено 7) рассматриваются вопросы о целях, задачах и формах социального партнерства, организации переговорного процесса при заключении коллективных договоров и соглашений, их содержанию, внесению в них дополнений и изменений, улучшающих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социально-экономическое положение работников.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Постоянно осуществляется работа:</w:t>
      </w:r>
    </w:p>
    <w:p w:rsidR="006C2217" w:rsidRDefault="00B3783B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</w:t>
      </w:r>
      <w:r w:rsidR="006C2217">
        <w:rPr>
          <w:rFonts w:ascii="Times New Roman" w:hAnsi="Times New Roman"/>
          <w:bCs/>
          <w:sz w:val="28"/>
          <w:szCs w:val="28"/>
        </w:rPr>
        <w:t xml:space="preserve"> по </w:t>
      </w:r>
      <w:proofErr w:type="gramStart"/>
      <w:r w:rsidR="006C2217">
        <w:rPr>
          <w:rFonts w:ascii="Times New Roman" w:hAnsi="Times New Roman"/>
          <w:bCs/>
          <w:sz w:val="28"/>
          <w:szCs w:val="28"/>
        </w:rPr>
        <w:t>контролю за</w:t>
      </w:r>
      <w:proofErr w:type="gramEnd"/>
      <w:r w:rsidR="006C2217">
        <w:rPr>
          <w:rFonts w:ascii="Times New Roman" w:hAnsi="Times New Roman"/>
          <w:bCs/>
          <w:sz w:val="28"/>
          <w:szCs w:val="28"/>
        </w:rPr>
        <w:t xml:space="preserve"> выполнением регионального отраслевого Соглашения между Министерством образования и науки Мурманской области и Мурманской областной организацией Профсоюза на 2015-2018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C2217">
        <w:rPr>
          <w:rFonts w:ascii="Times New Roman" w:hAnsi="Times New Roman"/>
          <w:bCs/>
          <w:sz w:val="28"/>
          <w:szCs w:val="28"/>
        </w:rPr>
        <w:t>гг. Особое внимание обращено на  выполнение разделов по охране труда и условиям оплаты труда;</w:t>
      </w:r>
    </w:p>
    <w:p w:rsidR="006C2217" w:rsidRDefault="00B3783B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</w:t>
      </w:r>
      <w:r w:rsidR="006C2217">
        <w:rPr>
          <w:rFonts w:ascii="Times New Roman" w:hAnsi="Times New Roman"/>
          <w:bCs/>
          <w:sz w:val="28"/>
          <w:szCs w:val="28"/>
        </w:rPr>
        <w:t xml:space="preserve"> по реализации Соглашения с Государственной инспекцией труда по Мурманской области, Соглашения о сотрудничестве и взаимодействии с Прокуратурой Мурманской области, Комитетом по труду и занятости Мурманской области;</w:t>
      </w:r>
    </w:p>
    <w:p w:rsidR="006C2217" w:rsidRDefault="00B3783B" w:rsidP="00CB49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–</w:t>
      </w:r>
      <w:r w:rsidR="006C2217">
        <w:rPr>
          <w:rFonts w:ascii="Times New Roman" w:hAnsi="Times New Roman"/>
          <w:bCs/>
          <w:sz w:val="28"/>
          <w:szCs w:val="28"/>
        </w:rPr>
        <w:t xml:space="preserve"> </w:t>
      </w:r>
      <w:r w:rsidR="006C2217">
        <w:rPr>
          <w:rFonts w:ascii="Times New Roman" w:hAnsi="Times New Roman"/>
          <w:sz w:val="28"/>
          <w:szCs w:val="28"/>
        </w:rPr>
        <w:t xml:space="preserve">по </w:t>
      </w:r>
      <w:proofErr w:type="gramStart"/>
      <w:r w:rsidR="006C2217">
        <w:rPr>
          <w:rFonts w:ascii="Times New Roman" w:hAnsi="Times New Roman"/>
          <w:sz w:val="28"/>
          <w:szCs w:val="28"/>
        </w:rPr>
        <w:t>контролю за</w:t>
      </w:r>
      <w:proofErr w:type="gramEnd"/>
      <w:r w:rsidR="006C2217">
        <w:rPr>
          <w:rFonts w:ascii="Times New Roman" w:hAnsi="Times New Roman"/>
          <w:sz w:val="28"/>
          <w:szCs w:val="28"/>
        </w:rPr>
        <w:t xml:space="preserve"> реализацией Указа Президента Российской Федерации от 7 мая 2012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C2217">
        <w:rPr>
          <w:rFonts w:ascii="Times New Roman" w:hAnsi="Times New Roman"/>
          <w:sz w:val="28"/>
          <w:szCs w:val="28"/>
        </w:rPr>
        <w:t>597 «О мероприятиях по реализации государственной социальной политики».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целях совершенствования Закона Мурманской области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«О региональных нормативах финансового обеспечения образовательной деятельности в Мурманской области» в 2016 году Министерством образования и науки Мурманской области была создана рабочая </w:t>
      </w:r>
      <w:proofErr w:type="gramStart"/>
      <w:r>
        <w:rPr>
          <w:rFonts w:ascii="Times New Roman" w:hAnsi="Times New Roman"/>
          <w:bCs/>
          <w:sz w:val="28"/>
          <w:szCs w:val="28"/>
        </w:rPr>
        <w:t>группа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в которую вошел  представитель Мурманской организации Профсоюза.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результате проделанной работы обкому Профсоюза удалось добиться увеличения финансирования оплаты труда работников системы образования на 48 645,7 тыс. рублей, в том числе по городу Мурманску на 36 056 тыс. рублей.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Мурманской областной организации удалось сохранить достигнутый уровень мер социальной поддержки по оплате жилья и коммунальных услуг педагогическим работникам, работающим и проживающим в сельской местности.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Работа </w:t>
      </w:r>
      <w:r>
        <w:rPr>
          <w:rFonts w:ascii="Times New Roman" w:hAnsi="Times New Roman"/>
          <w:b/>
          <w:bCs/>
          <w:sz w:val="28"/>
          <w:szCs w:val="28"/>
        </w:rPr>
        <w:t>Архангельской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межрегиональной организации Профсоюза </w:t>
      </w:r>
      <w:r>
        <w:rPr>
          <w:rFonts w:ascii="Times New Roman" w:hAnsi="Times New Roman"/>
          <w:bCs/>
          <w:sz w:val="28"/>
          <w:szCs w:val="28"/>
        </w:rPr>
        <w:t xml:space="preserve">также направлена на повышение эффективности и укрепление системы социального партнерства. 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целью актуализации вопросов развития социального партнерства, связанных с заключением коллективных договоров и соглашений, совершенствованием правовых знаний организацией проводятся многочисленные семинары, практикумы, круглые столы.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>Так, в декабре 2016 года в рамках межрегионального семинара организаций Профсоюза СЗФО с участием представителей Архангельской, Вологодской, Псковской областей, республики Коми  состоялось заседание  круглого стола «О мерах по повышению эффективности взаимодействия Архангельской межрегиональной и местных организаций Общероссийского Профсоюза образования с Министерством образования и науки Архангельской области,  Архангельским областным Собранием депутатов и органами местного самоуправления по представительству и защите социально-трудовых прав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и интересов работников».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 20 по 24 марта текущего года с целью правового просвещения и доведения информации необходимой сторонам социального партнерства для успешного регулирования трудовых и социально – экономических отношений на локальном и муниципальном уровнях был проведен цикл семинаров в четырех районах и городах области.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 мая 2017 года на базе </w:t>
      </w:r>
      <w:proofErr w:type="spellStart"/>
      <w:r>
        <w:rPr>
          <w:rFonts w:ascii="Times New Roman" w:hAnsi="Times New Roman"/>
          <w:bCs/>
          <w:sz w:val="28"/>
          <w:szCs w:val="28"/>
        </w:rPr>
        <w:t>Вилегодской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районной организации Профсоюза состоялся семинар для профсоюзного актива и руководителей образовательных организаций по вопросам регулирования трудовых отношений и недопущения трудовых споров и конфликтов.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Для совершенствования и эффективности колдоговорного регулирования трудовых отношений такие семинары, совещания рассматриваются с приглашением глав муниципальных образований, заместителей глав по социальным вопросам, начальниками управлений образованием, руководителями образовательных организаций.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Для урегулирования возникающих проблем, в т.ч. и по реализации соглашений, на уровне муниципальных образований стороны разрабатывают совместные Планы мероприятий, заключают договоры о взаимодействии по различным вопросам. 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настоящее время в Архангельской области в сфере образования действуют 26 соглашений, из них 25 территориальных и Отраслевое региональное соглашение по областным государственным учреждениям образования Архангельской области на 2016-2018 годы между Министерством образования и науки Архангельской области и Архангельской межрегиональной организацией Профсоюза, вступившее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в силу с 01 января 2016 года.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2017 году нормы отраслевого регионального соглашения по оплате труда вошли в примерное положение по оплате труда по государственным организациям и являются рекомендательными для отраслевых территориальных соглашений.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Архангельская межрегиональная организация Профсоюза, являясь представителем от лица профсоюзов Архангельской области, участвует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в работе комиссии по разработке и заключению трехстороннего соглашения по регулированию социально-трудовых отношений в Архангельской области. Данное соглашение будет регулировать отношения органов власти Архангельской области, работодателей и профсоюзов на 2018 – 2020 годы.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Межрегиональной организацией Профсоюза оказывается методическая и практическая помощь при разработке коллективных договоров и соглашений с учетом изменения законодательства, в том числе по вопросам оплаты труда.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5 из 26 муниципальных образований Архангельской области коллективные договоры заключены во всех образовательных учреждениях.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В 10 территориях коллективные договоры действуют более чем в 90% образовательных учреждений.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мае 2017 года в помощь профсоюзному активу межрегиональной организацией Профсоюза был разработан макет коллективного договора, который учитывает все изменения, произошедшие в законодательстве, а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в сентябре </w:t>
      </w:r>
      <w:r w:rsidR="00B3783B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макет правил внутреннего трудового распорядка организации.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Ежегодно вопросы по коллективно – договорному регулированию рассматриваются на заседаниях совета Архангельской межрегиональной организации и осуществляется контроль за принимаемыми решениями, а также на заседании комиссии по социально-трудовым вопросам.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</w:t>
      </w:r>
      <w:r>
        <w:rPr>
          <w:rFonts w:ascii="Times New Roman" w:hAnsi="Times New Roman"/>
          <w:b/>
          <w:bCs/>
          <w:sz w:val="28"/>
          <w:szCs w:val="28"/>
        </w:rPr>
        <w:t>Вологодской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областной организацией Профсоюза</w:t>
      </w:r>
      <w:r>
        <w:rPr>
          <w:rFonts w:ascii="Times New Roman" w:hAnsi="Times New Roman"/>
          <w:bCs/>
          <w:sz w:val="28"/>
          <w:szCs w:val="28"/>
        </w:rPr>
        <w:t xml:space="preserve"> проводится последовательная работа по повышению эффективности социального партнерства в сфере образования.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Так, в апреле 2017 года Вологодской областной общественной организацией Профсоюза было заключено дополнительное соглашение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к Отраслевому соглашению по государственным организациям сферы образования Вологодской области на 2015-2018 годы. Дополнительное соглашение было подписано в связи с необходимостью привести отраслевое соглашение в соответствие с нормами действующего законодательства.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>
        <w:rPr>
          <w:rFonts w:ascii="Times New Roman" w:hAnsi="Times New Roman"/>
          <w:bCs/>
          <w:sz w:val="28"/>
          <w:szCs w:val="28"/>
        </w:rPr>
        <w:t xml:space="preserve">В частности, дополнительным соглашением предлагается изложить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в новой редакции раздел 7 «Рабочее время и время отдыха» в соответствии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с нормами приказа Министерства образования и науки Российской Федерации от 11 мая 2016 года № 536 «Об утверждении Особенностей режима рабочего времени и времени отдыха педагогических и иных работников организаций, осуществляющих образовательную деятельность» и дополнением ссылками на нормативные правовые акты Российской Федерации, регулирующие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вопросы рабочего времени и времени отдыха педагогических работников.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Также в дополнительном соглашении изложены в новой редакции приложения к Отраслевому соглашению, касающиеся вопросов охраны труда работников.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марте этого года состоялся обучающий семинар для председателей и членов координационных советов организаций профсоюзов, в состав которых входят и представители регионального отраслевого Профсоюза.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ходе семинара с участием профсоюзов промышленников и предпринимателей, департамента труда и занятости Вологодской области освещались вопросы работы областной трехсторонней комиссии по регулированию социально-трудовых отношений, а также методики взаимодействия советов с органами местного самоуправления и работодателями в районах области.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Практически во всех муниципальных образованиях области действуют территориальные отраслевые соглашения. В 90,1 % первичных профсоюзных организаций заключены коллективные договоры, прошедшие процедуру уведомительной регистрации.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практику работы обкома Профсоюза вошло такое направление, как проведение его специалистами экспертизы проектов территориальных отраслевых соглашений и коллективных договоров  перед их заключением, в том числе в части недопущения в них положений, снижающих уровень прав и гарантий работников по сравнению с региональным отраслевым соглашением.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Кроме того, под руководством обкома Профсоюза на всех уровнях социального партнерства постоянно проводится работа по внесению изменений и дополнений в действующие региональные и территориальные соглашения с целью актуализации содержания соглашений.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Так, в Год правовой культуры особое внимание уделялось совершенствованию коллективно-договорного регулирования социально-трудовых отношений. Была проведена экспертиза 557 коллективных договоров, соглашений и локальных  нормативных актов, в том числе 351 коллективного договора, 18 соглашений и 188 локальных нормативных актов.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Областной организацией проводится постоянная работа, связанная с текущим и итоговым контролем за выполнением соглашений и коллективных договоров.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Итоги колдоговорной кампании рассматриваются на заседаниях Президиума областного комитета Профсоюза.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Традиционным мероприятием стало рассмотрение итогов выполнения Регионального отраслевого соглашения на совместном совещании </w:t>
      </w:r>
      <w:r w:rsidR="00B3783B">
        <w:rPr>
          <w:rFonts w:ascii="Times New Roman" w:hAnsi="Times New Roman"/>
          <w:bCs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>с руководителями органов местного самоуправления, осуществляющих управление в сфере образования муниципальных районов и городских округов области, руководителями образовательных организаций, подведомственных Департаменту образования области, представителями Вологодской областной организации Профсоюза в рамках областных августовских конференций педагогических работников.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4. </w:t>
      </w:r>
      <w:r>
        <w:rPr>
          <w:rFonts w:ascii="Times New Roman" w:hAnsi="Times New Roman"/>
          <w:b/>
          <w:bCs/>
          <w:sz w:val="28"/>
          <w:szCs w:val="28"/>
        </w:rPr>
        <w:t>Калининградская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региональная организация Профсоюза</w:t>
      </w:r>
      <w:r>
        <w:rPr>
          <w:rFonts w:ascii="Times New Roman" w:hAnsi="Times New Roman"/>
          <w:bCs/>
          <w:sz w:val="28"/>
          <w:szCs w:val="28"/>
        </w:rPr>
        <w:t xml:space="preserve"> проводит целенаправленную работу по повышению эффективности и популяризации колдоговорного регулирования трудовых отношений в сфере образования области.</w:t>
      </w:r>
    </w:p>
    <w:p w:rsidR="006C2217" w:rsidRDefault="006C2217" w:rsidP="00CB496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B4964"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Так,</w:t>
      </w:r>
      <w:r>
        <w:rPr>
          <w:rFonts w:eastAsia="Calibri"/>
          <w:sz w:val="28"/>
          <w:szCs w:val="28"/>
          <w:lang w:eastAsia="en-US" w:bidi="en-US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  <w:lang w:eastAsia="en-US" w:bidi="en-US"/>
        </w:rPr>
        <w:t xml:space="preserve"> декабре 2016 года на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 w:bidi="en-US"/>
        </w:rPr>
        <w:t>пленарном заседании областного комитета Профсоюза был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 w:bidi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 w:bidi="en-US"/>
        </w:rPr>
        <w:t>рассмотрен вопрос 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перспективах развитии социального партнерства в сфере образования  Калининградской  области.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области действует Соглашение между Калининградской областной организацией Профсоюза и Министерством образования Калининградской области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по образовательным организациям, находящимся в ведении Министерства образования  Калининградской области на 2014-2016 годы, которое в</w:t>
      </w:r>
      <w:r>
        <w:rPr>
          <w:rFonts w:ascii="Times New Roman" w:hAnsi="Times New Roman" w:cs="Times New Roman"/>
          <w:sz w:val="28"/>
          <w:szCs w:val="28"/>
        </w:rPr>
        <w:t xml:space="preserve"> 2016 году по инициативе обкома  дополнено мерами по сокращению и устранению избыточной отчетности учителей в соответствии с совместным письмом Министерства образования и науки РФ и Общероссийского профсоюза образования от 16.05.2016г</w:t>
      </w:r>
      <w:proofErr w:type="gramEnd"/>
      <w:r>
        <w:rPr>
          <w:rFonts w:ascii="Times New Roman" w:hAnsi="Times New Roman" w:cs="Times New Roman"/>
          <w:sz w:val="28"/>
          <w:szCs w:val="28"/>
        </w:rPr>
        <w:t>. № НТ 604/08/269 «О рекомендациях по сокращению и устранению избыточной отчетности  учителей».</w:t>
      </w:r>
    </w:p>
    <w:p w:rsidR="006C2217" w:rsidRDefault="006C2217" w:rsidP="00CB4964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Итоги и результаты  выполнения обязательств Соглашения, действие которого продлено на 2017-2019 годы, рассмотрены на заседании коллегии Министерства образования Калининградской области.</w:t>
      </w:r>
    </w:p>
    <w:p w:rsidR="006C2217" w:rsidRDefault="006C2217" w:rsidP="00CB4964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Областным комитетом Профсоюза проводится работа с г</w:t>
      </w:r>
      <w:r>
        <w:rPr>
          <w:sz w:val="28"/>
          <w:szCs w:val="28"/>
        </w:rPr>
        <w:t>лавами администраций муниципальных образований, выполняющих в отношении образовательных учреждений функции учредителя,</w:t>
      </w:r>
      <w:r>
        <w:rPr>
          <w:sz w:val="28"/>
          <w:szCs w:val="28"/>
          <w:lang w:eastAsia="ar-SA"/>
        </w:rPr>
        <w:t xml:space="preserve"> по распространению действия Соглашения на муниципальные образовательные учреждения</w:t>
      </w:r>
      <w:r>
        <w:rPr>
          <w:sz w:val="28"/>
          <w:szCs w:val="28"/>
        </w:rPr>
        <w:t xml:space="preserve">, </w:t>
      </w:r>
      <w:r w:rsidR="00B3783B">
        <w:rPr>
          <w:sz w:val="28"/>
          <w:szCs w:val="28"/>
        </w:rPr>
        <w:br/>
      </w:r>
      <w:r>
        <w:rPr>
          <w:sz w:val="28"/>
          <w:szCs w:val="28"/>
        </w:rPr>
        <w:t xml:space="preserve">в соответствии с законом «О социальном партнёрстве в Калининградской области». В настоящий момент к Соглашению присоединились следующие муниципалитеты: Светловский ГО, Советский ГО, Янтарный ГО, Краснознаменский МР, Черняховский МР, </w:t>
      </w:r>
      <w:proofErr w:type="spellStart"/>
      <w:r>
        <w:rPr>
          <w:sz w:val="28"/>
          <w:szCs w:val="28"/>
        </w:rPr>
        <w:t>Полесский</w:t>
      </w:r>
      <w:proofErr w:type="spellEnd"/>
      <w:r>
        <w:rPr>
          <w:sz w:val="28"/>
          <w:szCs w:val="28"/>
        </w:rPr>
        <w:t xml:space="preserve"> МР, </w:t>
      </w:r>
      <w:proofErr w:type="spellStart"/>
      <w:r>
        <w:rPr>
          <w:sz w:val="28"/>
          <w:szCs w:val="28"/>
        </w:rPr>
        <w:t>Нестеровский</w:t>
      </w:r>
      <w:proofErr w:type="spellEnd"/>
      <w:r>
        <w:rPr>
          <w:sz w:val="28"/>
          <w:szCs w:val="28"/>
        </w:rPr>
        <w:t xml:space="preserve"> МР. Ведутся переговоры по разработке и принятию отраслевого соглашения по образовательным учреждениям  городского округа «Город Калининград».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Работа в этом направлении  продолжается.</w:t>
      </w:r>
    </w:p>
    <w:p w:rsidR="006C2217" w:rsidRDefault="006C2217" w:rsidP="00CB4964">
      <w:pPr>
        <w:pStyle w:val="a3"/>
        <w:spacing w:before="0" w:beforeAutospacing="0" w:after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bidi="en-US"/>
        </w:rPr>
        <w:t xml:space="preserve">Областной организацией проводится постоянная консультационная работа по вопросам коллективно-договорного регулирования социально-трудовых отношений и экспертиза заключаемых коллективных договоров. </w:t>
      </w:r>
      <w:r>
        <w:rPr>
          <w:sz w:val="28"/>
          <w:szCs w:val="28"/>
        </w:rPr>
        <w:t>Коллективные договоры заключены во всех учреждениях, где есть первичные профсоюзные организации. Все коллективные договоры прошли уведомительную регистрацию в Министерстве социальной политики Калининградской области.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анализа заключённых коллективных договоров, п</w:t>
      </w:r>
      <w:r>
        <w:rPr>
          <w:rFonts w:ascii="Times New Roman" w:hAnsi="Times New Roman" w:cs="Times New Roman"/>
          <w:sz w:val="28"/>
          <w:szCs w:val="28"/>
          <w:lang w:bidi="en-US"/>
        </w:rPr>
        <w:t xml:space="preserve">оложений коллективных договоров, противоречащих законодательству или снижающих уровень гарантий прав работников по сравнению с ТК РФ, иными законами и иными нормативными правовыми актами, содержащими нормы трудового права, не выявлено.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Проблемой является то, что в  ряде учреждений с малочисленными профсоюзными организациями представительной стороной работников выступают органы общественной самодеятельности. Все эти ситуации находятся на особом контроле, проводится индивидуальная разъяснительная работа с председателями первичных профсоюзных организаций и руководителями учреждений.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обеспечения беспрепятственной реализации полномочий  первичных профсоюзных организаций в части заключения коллективных договоров, согласования локальных актов, необходимо добиваться охвата профсоюзным членством во всех первичных профсоюзных организациях не менее 50%.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Представители областной организации Профсоюза приняли участие </w:t>
      </w:r>
      <w:r w:rsidR="00B3783B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конкурсе на лучший коллективный договор, проводимом Калининградским областным объединением организаций профсоюзов. В номинации «Лучший коллективный договор в организациях бюджетной сферы» победителем признан коллективный договор СОШ №</w:t>
      </w:r>
      <w:r w:rsidR="00B378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46 с углубленным изучением отдельных предметов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алининграда.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 году представители Калининградской областной организации Профсоюза активно участвовали в работе городской и областной трехсторонних комиссий по регулированию социально-трудовых отношений; коллегии Министерства образования и Общественного Совета при Министерстве образования Калининградской области.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2016 году в сфере образования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Республики Коми </w:t>
      </w:r>
      <w:r>
        <w:rPr>
          <w:rFonts w:ascii="Times New Roman" w:hAnsi="Times New Roman" w:cs="Times New Roman"/>
          <w:sz w:val="28"/>
          <w:szCs w:val="28"/>
        </w:rPr>
        <w:t>действовало 13 отраслевых соглашений, из них: Отраслевое соглашение по областным государственным учреждениям образования Республики Коми на 2015 - 2017 годы между Министерством образования и науки Республики Коми и Коми республиканской организацией Профессиональн</w:t>
      </w:r>
      <w:r>
        <w:rPr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союза работников народного образования и науки РФ, вступившее в силу с 01 января 2015 года,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12 территориальных соглашений.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связи со снижением охвата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муниципальных образований заключенными территориальными отраслевыми соглашениями (60,0%) и образовательных учреждений коллективными договорами (60,6 %) по итогам 2016 года </w:t>
      </w:r>
      <w:r>
        <w:rPr>
          <w:rFonts w:ascii="Times New Roman" w:hAnsi="Times New Roman"/>
          <w:b/>
          <w:bCs/>
          <w:sz w:val="28"/>
          <w:szCs w:val="28"/>
        </w:rPr>
        <w:t>Коми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Республиканской организацией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Профсоюза </w:t>
      </w:r>
      <w:r>
        <w:rPr>
          <w:rFonts w:ascii="Times New Roman" w:hAnsi="Times New Roman"/>
          <w:bCs/>
          <w:sz w:val="28"/>
          <w:szCs w:val="28"/>
        </w:rPr>
        <w:t xml:space="preserve">предпринимаются меры по усилению контроля за состоянием коллективно-договорного регулирования трудовых отношений и повышению его эффективности.  </w:t>
      </w:r>
    </w:p>
    <w:p w:rsidR="006C2217" w:rsidRDefault="006C2217" w:rsidP="00CB4964">
      <w:pPr>
        <w:pStyle w:val="western"/>
        <w:spacing w:after="0"/>
        <w:ind w:firstLine="709"/>
        <w:jc w:val="both"/>
        <w:rPr>
          <w:rFonts w:ascii="sourcesanspro" w:hAnsi="sourcesanspro"/>
          <w:sz w:val="28"/>
          <w:szCs w:val="28"/>
        </w:rPr>
      </w:pPr>
      <w:r>
        <w:rPr>
          <w:sz w:val="28"/>
          <w:szCs w:val="28"/>
        </w:rPr>
        <w:t>Так, в 2016 году была организована работа по внесению изменений и дополнений в коллективные договоры образовательных организаций. Правовой инспекцией осуществлялся систематический контроль за выполнением соглашений и коллективных договоров, экспертиза коллективных договоров и изменений к ним.</w:t>
      </w:r>
    </w:p>
    <w:p w:rsidR="006C2217" w:rsidRDefault="006C2217" w:rsidP="00CB4964">
      <w:pPr>
        <w:pStyle w:val="western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Проводилась работа по проверке наличия в образовательных организациях коллективных договоров, порядок вступления в переговоры по заключению коллективных договоров, их принятию, уведомительной регистрации, выполнению принятых обязательств, ознакомление работников организаций с этими документами, а также по сохранению в действующих коллективных договорах и соглашениях такие обязательства, как:  </w:t>
      </w:r>
    </w:p>
    <w:p w:rsidR="006C2217" w:rsidRDefault="00B3783B" w:rsidP="00CB4964">
      <w:pPr>
        <w:pStyle w:val="western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6C2217">
        <w:rPr>
          <w:sz w:val="28"/>
          <w:szCs w:val="28"/>
        </w:rPr>
        <w:t xml:space="preserve"> сохранение оплаты труда у педагогического работника с учетом имеющейся квалификационной категории, срок действия которой истекает за один год до наступления права для назначения трудовой пенсии; </w:t>
      </w:r>
    </w:p>
    <w:p w:rsidR="006C2217" w:rsidRDefault="00B3783B" w:rsidP="00CB4964">
      <w:pPr>
        <w:pStyle w:val="western"/>
        <w:spacing w:after="0"/>
        <w:ind w:firstLine="709"/>
        <w:jc w:val="both"/>
        <w:rPr>
          <w:rFonts w:ascii="sourcesanspro" w:hAnsi="sourcesanspro"/>
          <w:sz w:val="28"/>
          <w:szCs w:val="28"/>
        </w:rPr>
      </w:pPr>
      <w:r>
        <w:rPr>
          <w:sz w:val="28"/>
          <w:szCs w:val="28"/>
        </w:rPr>
        <w:t>–</w:t>
      </w:r>
      <w:r w:rsidR="006C2217">
        <w:rPr>
          <w:sz w:val="28"/>
          <w:szCs w:val="28"/>
        </w:rPr>
        <w:t xml:space="preserve"> оплата труда педагогических работников с учетом имеющейся квалификационной категории за выполнение педагогической работы по должности с другим наименованием, по которой не установлена квалификационная категория, в случаях, предусмотренных в приложении №1 к Соглашению, а также в других случаях, если по выполняемой работе совпадают профили работы (деятельности);</w:t>
      </w:r>
    </w:p>
    <w:p w:rsidR="006C2217" w:rsidRDefault="00B3783B" w:rsidP="00CB4964">
      <w:pPr>
        <w:pStyle w:val="western"/>
        <w:spacing w:after="0"/>
        <w:ind w:firstLine="709"/>
        <w:jc w:val="both"/>
        <w:rPr>
          <w:rFonts w:ascii="sourcesanspro" w:hAnsi="sourcesanspro"/>
          <w:sz w:val="28"/>
          <w:szCs w:val="28"/>
        </w:rPr>
      </w:pPr>
      <w:r>
        <w:rPr>
          <w:sz w:val="28"/>
          <w:szCs w:val="28"/>
        </w:rPr>
        <w:t>–</w:t>
      </w:r>
      <w:r w:rsidR="006C2217">
        <w:rPr>
          <w:sz w:val="28"/>
          <w:szCs w:val="28"/>
        </w:rPr>
        <w:t xml:space="preserve"> предоставление работнику отпуска</w:t>
      </w:r>
      <w:r w:rsidR="006C2217">
        <w:rPr>
          <w:color w:val="000000"/>
          <w:sz w:val="28"/>
          <w:szCs w:val="28"/>
        </w:rPr>
        <w:t xml:space="preserve"> при предъявлении путевки на санаторно-курортное лечение с определением </w:t>
      </w:r>
      <w:r w:rsidR="006C2217">
        <w:rPr>
          <w:sz w:val="28"/>
          <w:szCs w:val="28"/>
        </w:rPr>
        <w:t>периодичности и с учетом мнения профкома  вне графика отпусков;</w:t>
      </w:r>
    </w:p>
    <w:p w:rsidR="006C2217" w:rsidRDefault="00B3783B" w:rsidP="00CB4964">
      <w:pPr>
        <w:pStyle w:val="western"/>
        <w:spacing w:after="0"/>
        <w:ind w:firstLine="709"/>
        <w:jc w:val="both"/>
        <w:rPr>
          <w:rFonts w:ascii="sourcesanspro" w:hAnsi="sourcesanspro"/>
          <w:sz w:val="28"/>
          <w:szCs w:val="28"/>
        </w:rPr>
      </w:pPr>
      <w:r>
        <w:rPr>
          <w:sz w:val="28"/>
          <w:szCs w:val="28"/>
        </w:rPr>
        <w:t>–</w:t>
      </w:r>
      <w:r w:rsidR="006C2217">
        <w:rPr>
          <w:sz w:val="28"/>
          <w:szCs w:val="28"/>
        </w:rPr>
        <w:t xml:space="preserve"> выплата материальной помощи к отпуску;</w:t>
      </w:r>
    </w:p>
    <w:p w:rsidR="006C2217" w:rsidRDefault="00B3783B" w:rsidP="00CB4964">
      <w:pPr>
        <w:pStyle w:val="western"/>
        <w:spacing w:after="0"/>
        <w:ind w:firstLine="709"/>
        <w:jc w:val="both"/>
        <w:rPr>
          <w:rFonts w:ascii="sourcesanspro" w:hAnsi="sourcesanspro"/>
          <w:sz w:val="28"/>
          <w:szCs w:val="28"/>
        </w:rPr>
      </w:pPr>
      <w:r>
        <w:rPr>
          <w:sz w:val="28"/>
          <w:szCs w:val="28"/>
        </w:rPr>
        <w:t>–</w:t>
      </w:r>
      <w:r w:rsidR="006C2217">
        <w:rPr>
          <w:sz w:val="28"/>
          <w:szCs w:val="28"/>
        </w:rPr>
        <w:t xml:space="preserve"> доплаты не освобожденным председателям первичных профсоюзных организаций.</w:t>
      </w:r>
    </w:p>
    <w:p w:rsidR="006C2217" w:rsidRDefault="006C2217" w:rsidP="00CB4964">
      <w:pPr>
        <w:pStyle w:val="western"/>
        <w:shd w:val="clear" w:color="auto" w:fill="FFFFFF"/>
        <w:spacing w:after="0"/>
        <w:ind w:firstLine="709"/>
        <w:jc w:val="both"/>
        <w:rPr>
          <w:rFonts w:ascii="sourcesanspro" w:hAnsi="sourcesanspro"/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непосредственном участии </w:t>
      </w:r>
      <w:proofErr w:type="spellStart"/>
      <w:r>
        <w:rPr>
          <w:sz w:val="28"/>
          <w:szCs w:val="28"/>
        </w:rPr>
        <w:t>рескома</w:t>
      </w:r>
      <w:proofErr w:type="spellEnd"/>
      <w:r>
        <w:rPr>
          <w:sz w:val="28"/>
          <w:szCs w:val="28"/>
        </w:rPr>
        <w:t xml:space="preserve"> Профсоюза были внесены изменения в</w:t>
      </w:r>
      <w:r>
        <w:rPr>
          <w:color w:val="000000"/>
          <w:sz w:val="28"/>
          <w:szCs w:val="28"/>
        </w:rPr>
        <w:t xml:space="preserve"> Постановление Правительства Республики Коми от 22.10.2007</w:t>
      </w:r>
      <w:r w:rsidR="00B3783B">
        <w:rPr>
          <w:color w:val="000000"/>
          <w:sz w:val="28"/>
          <w:szCs w:val="28"/>
        </w:rPr>
        <w:t xml:space="preserve"> г.</w:t>
      </w:r>
      <w:r>
        <w:rPr>
          <w:color w:val="000000"/>
          <w:sz w:val="28"/>
          <w:szCs w:val="28"/>
        </w:rPr>
        <w:t xml:space="preserve"> </w:t>
      </w:r>
      <w:r w:rsidR="00B3783B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241 "Об оплате труда работников государственных образовательных организаций Республики Коми", а также в Постановления муниципалитетов об оплате труда работников муниципальных образовательных организаций, в части касающейся молодых специалистов, которые после установления доплаты были призваны на военную службу или направлены на альтернативную гражданскую службу, осуществляли уход</w:t>
      </w:r>
      <w:proofErr w:type="gramEnd"/>
      <w:r>
        <w:rPr>
          <w:color w:val="000000"/>
          <w:sz w:val="28"/>
          <w:szCs w:val="28"/>
        </w:rPr>
        <w:t xml:space="preserve"> за ребенком </w:t>
      </w:r>
      <w:r w:rsidR="00B3783B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в возрасте до полутора лет. Период осуществления доплаты таким специалистам продолжается до дня </w:t>
      </w:r>
      <w:r>
        <w:rPr>
          <w:sz w:val="28"/>
          <w:szCs w:val="28"/>
        </w:rPr>
        <w:t>прекращения указанных событий.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6. </w:t>
      </w:r>
      <w:r>
        <w:rPr>
          <w:rFonts w:ascii="Times New Roman" w:hAnsi="Times New Roman"/>
          <w:b/>
          <w:bCs/>
          <w:sz w:val="28"/>
          <w:szCs w:val="28"/>
        </w:rPr>
        <w:t>В Псковской области</w:t>
      </w:r>
      <w:r>
        <w:rPr>
          <w:rFonts w:ascii="Times New Roman" w:hAnsi="Times New Roman"/>
          <w:bCs/>
          <w:sz w:val="28"/>
          <w:szCs w:val="28"/>
        </w:rPr>
        <w:t xml:space="preserve"> в сфере образования </w:t>
      </w:r>
      <w:r>
        <w:rPr>
          <w:rFonts w:ascii="Times New Roman" w:hAnsi="Times New Roman" w:cs="Times New Roman"/>
          <w:sz w:val="28"/>
          <w:szCs w:val="28"/>
        </w:rPr>
        <w:t>регулирование социально-трудовых отношений осуществляется</w:t>
      </w:r>
      <w:r>
        <w:rPr>
          <w:rFonts w:ascii="Times New Roman" w:hAnsi="Times New Roman"/>
          <w:bCs/>
          <w:sz w:val="28"/>
          <w:szCs w:val="28"/>
        </w:rPr>
        <w:t xml:space="preserve"> в рамках Соглашения между  Государственным управлением образования Псковской области и Псковской областной организацией Общероссийского Профсоюза образования, заключённого на 2016-18 годы. Действует отраслевая комиссия по регулированию социально-трудовых отношений, проводятся ее заседания. Осуществляется  взаимодействие с руководством и специалистами аппарата управления образования, в том числе по вопросам выполнения майских Указов Президента РФ и Дорожных карт по всем видам образовательных организаций.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июне 2016 года подписано Соглашение о взаимодействии </w:t>
      </w:r>
      <w:r w:rsidR="00B3783B">
        <w:rPr>
          <w:sz w:val="28"/>
          <w:szCs w:val="28"/>
        </w:rPr>
        <w:br/>
      </w:r>
      <w:r>
        <w:rPr>
          <w:sz w:val="28"/>
          <w:szCs w:val="28"/>
        </w:rPr>
        <w:t>с Государственной инспекцией труда в Псковской области, что позволяет оперативно подключать в случае необходимости этот авторитетный орган по защите трудовых и социальных прав работников отрасли к решению возникающих проблем.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за 2016 год в образовательных организациях области действует 230 коллективных договоров (79,6%) (в 2015 году – 60,6 %), в том числе 87,7% учреждений, реализующих программы общего образования, 73,6% учреждений дошкольного образования, 71,0 % учреждений дополнительного образования детей, 100% учреждений высшего профессионального образования, 100% учреждений дополнительного профессионального образования (повышения квалификации) специалистов, 85,7% учреждений среднего профессионального образования и 62,5% учреждений категории «другие».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коллективные договоры прошли уведомительную регистрацию в государственном комитете Псковской области по труду и занятости населения.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59 первичных профсоюзных организаций не имеют коллективных договоров. </w:t>
      </w:r>
    </w:p>
    <w:p w:rsidR="00B3783B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 муниципальных образованиях области заключены </w:t>
      </w:r>
      <w:r>
        <w:rPr>
          <w:b/>
          <w:sz w:val="28"/>
          <w:szCs w:val="28"/>
        </w:rPr>
        <w:t>территориальные соглашения</w:t>
      </w:r>
      <w:r>
        <w:rPr>
          <w:sz w:val="28"/>
          <w:szCs w:val="28"/>
        </w:rPr>
        <w:t xml:space="preserve">,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 местных организаций не имеют соглашений.</w:t>
      </w:r>
    </w:p>
    <w:p w:rsidR="006C2217" w:rsidRDefault="006C2217" w:rsidP="00CB4964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течение всего 2016 года осуществлялись проверки образовательных организаций на предмет внесения изменений в коллективные договоры и соответствия этих изменений действующему трудовому законодательству и интересам работников образования. В 2017 году усилен </w:t>
      </w:r>
      <w:proofErr w:type="gramStart"/>
      <w:r>
        <w:rPr>
          <w:bCs/>
          <w:sz w:val="28"/>
          <w:szCs w:val="28"/>
        </w:rPr>
        <w:t>контроль за</w:t>
      </w:r>
      <w:proofErr w:type="gramEnd"/>
      <w:r>
        <w:rPr>
          <w:bCs/>
          <w:sz w:val="28"/>
          <w:szCs w:val="28"/>
        </w:rPr>
        <w:t xml:space="preserve"> разработкой и заключением коллективных договоров и соглашений.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отчетный период была оказана правовая помощь в разработке 26 коллективных договоров и соглашений. Обком Профсоюза разработал и направил во все первичные профсоюзные организации макеты коллективных договоров.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Материалы президиумов, пленарных заседаний областного Комитета Профсоюза по социально-экономическим и трудовым проблемам работников образования направляют</w:t>
      </w:r>
      <w:r w:rsidR="00B3783B">
        <w:rPr>
          <w:sz w:val="28"/>
          <w:szCs w:val="28"/>
        </w:rPr>
        <w:t>с</w:t>
      </w:r>
      <w:r>
        <w:rPr>
          <w:sz w:val="28"/>
          <w:szCs w:val="28"/>
        </w:rPr>
        <w:t xml:space="preserve">я в органы власти.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областной организации Профсоюза и члены Президиума принимают участие в заседаниях по проблемам образования, защиты социально-трудовых прав и профессиональных интересов работников образования и обучающихся, проводимых Администрацией Псковской области, в заседаниях областной трёхсторонней комиссии, участие в работе ОНФ, общественном совете при Фонде социального страхования.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Псковская областная организация Профсоюза планирует активизировать работу по разработке и заключению коллективных договоров и соглашений. </w:t>
      </w:r>
    </w:p>
    <w:p w:rsidR="00B3783B" w:rsidRDefault="006C2217" w:rsidP="00B3783B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7. В </w:t>
      </w:r>
      <w:r>
        <w:rPr>
          <w:b/>
          <w:sz w:val="28"/>
          <w:szCs w:val="28"/>
        </w:rPr>
        <w:t xml:space="preserve">Новгородской области </w:t>
      </w:r>
      <w:r>
        <w:rPr>
          <w:sz w:val="28"/>
          <w:szCs w:val="28"/>
        </w:rPr>
        <w:t>реализуется</w:t>
      </w:r>
      <w:r>
        <w:rPr>
          <w:bCs/>
          <w:sz w:val="28"/>
          <w:szCs w:val="28"/>
        </w:rPr>
        <w:t xml:space="preserve"> региональное отраслевое Соглашение между Новгородской областной организацией Профсоюза работников народного образования и науки РФ и департаментом образования и молодежной политики Новгородской области на 2015-2017</w:t>
      </w:r>
      <w:r w:rsidR="00B3783B">
        <w:rPr>
          <w:bCs/>
          <w:sz w:val="28"/>
          <w:szCs w:val="28"/>
        </w:rPr>
        <w:t xml:space="preserve"> годы.</w:t>
      </w:r>
    </w:p>
    <w:p w:rsidR="006C2217" w:rsidRDefault="006C2217" w:rsidP="00B3783B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Департамент образования и молодежной политики Новгородской области предоставляет Профсоюзу по его запросам необходимую информацию, обеспечивают учет мнения Профсоюза при разработке и принятии нормативных правовых актов, затрагивающих социально-трудовые, экономические права и </w:t>
      </w:r>
      <w:r w:rsidR="00B3783B">
        <w:rPr>
          <w:bCs/>
          <w:sz w:val="28"/>
          <w:szCs w:val="28"/>
        </w:rPr>
        <w:t xml:space="preserve">профессиональные </w:t>
      </w:r>
      <w:r>
        <w:rPr>
          <w:bCs/>
          <w:sz w:val="28"/>
          <w:szCs w:val="28"/>
        </w:rPr>
        <w:t xml:space="preserve">интересы работников, прежде всего в области оплаты труда и социально-трудовых гарантий. </w:t>
      </w:r>
    </w:p>
    <w:p w:rsidR="006C2217" w:rsidRDefault="006C2217" w:rsidP="00CB49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соответствии с Соглашением руководители образовательных организаций, подведомственных Департаменту, включают в направление расходов средств, полученных от иной приносящей доход деятельности, расходы по финансированию мероприятий по охране труда, в том числе на проведение специальной оценки условий труда, обучения по охране труда, медицинских осмотров работников. Используют в качестве дополнительного источника финансирования мероприятий по охране труда возможность возврата части сумм страховых взносов. </w:t>
      </w:r>
    </w:p>
    <w:p w:rsidR="006C2217" w:rsidRDefault="006C2217" w:rsidP="00CB49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 целью осуществления профсоюзного контроля за соблюдением законодательства в области занятости проводится ежемесячный мониторинг по ситуации на рынке труда в отрасли образование. </w:t>
      </w:r>
    </w:p>
    <w:p w:rsidR="006C2217" w:rsidRDefault="006C2217" w:rsidP="00CB49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сегодняшний момент массовых сокращений или увольнений не наблюдается. Высвобожденным работникам в процессе реорганизации образовательных учреждений предлагается работа в сфере образования. </w:t>
      </w:r>
    </w:p>
    <w:p w:rsidR="006C2217" w:rsidRDefault="006C2217" w:rsidP="00CB49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проведении реорганизаций образовательных учреждений, оптимизации штатных расписаний в организациях, нарушений трудовых прав работников не наблюдалось. </w:t>
      </w:r>
    </w:p>
    <w:p w:rsidR="006C2217" w:rsidRDefault="006C2217" w:rsidP="00CB49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области защиты социальных прав работников на территории Новгородской области существуют следующие формы поддержки педагогических работников,  в т.ч. молодых специалистов: </w:t>
      </w:r>
    </w:p>
    <w:p w:rsidR="006C2217" w:rsidRDefault="006C2217" w:rsidP="00CB4964">
      <w:pPr>
        <w:pStyle w:val="Default"/>
        <w:numPr>
          <w:ilvl w:val="0"/>
          <w:numId w:val="1"/>
        </w:numPr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выплачивается ежемесячная компенсация педагогическим </w:t>
      </w:r>
      <w:proofErr w:type="gramStart"/>
      <w:r>
        <w:rPr>
          <w:color w:val="auto"/>
          <w:sz w:val="28"/>
          <w:szCs w:val="28"/>
        </w:rPr>
        <w:t>работникам</w:t>
      </w:r>
      <w:proofErr w:type="gramEnd"/>
      <w:r>
        <w:rPr>
          <w:color w:val="auto"/>
          <w:sz w:val="28"/>
          <w:szCs w:val="28"/>
        </w:rPr>
        <w:t xml:space="preserve"> работающим в сельской местности, в том числе вышедшим на пенсию;</w:t>
      </w:r>
    </w:p>
    <w:p w:rsidR="006C2217" w:rsidRDefault="006C2217" w:rsidP="00CB4964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устанавливаются дополнительные ежемесячные выплаты молодым специалистам. «За приобретение первичных профессиональных </w:t>
      </w:r>
      <w:r>
        <w:rPr>
          <w:sz w:val="28"/>
          <w:szCs w:val="28"/>
        </w:rPr>
        <w:t xml:space="preserve">навыков» в течение 2 лет после окончания высшего учебного заведения или учреждения СПО; </w:t>
      </w:r>
    </w:p>
    <w:p w:rsidR="006C2217" w:rsidRDefault="006C2217" w:rsidP="00CB4964">
      <w:pPr>
        <w:pStyle w:val="Default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ипотечное кредитование на льготных условиях молодых специалистов (не имеющих жилья или имеющего менее 14 кв. м.) и с низким доходом (не более 2 прожиточных минимумов).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Выделение дополнительных средств из внебюджетных источников для санаторно-курортного лечения и отдыха работников осуществляется редко, по большей части в виде материальной помощи. В основном санаторно-курортным лечением и отдыхом работников занимается обком Профсоюза, предоставляя скидки при оплате путевок.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Соглашениями соблюдаются права и гарантии профсоюзных организаций.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целом Соглашение выполняется, кроме пункта: «ежегодное увеличение фонда оплаты труда учреждений на величину фактической инфляции в предшествующем году».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 Новгородской области действуют 20 </w:t>
      </w:r>
      <w:r>
        <w:rPr>
          <w:b/>
          <w:sz w:val="28"/>
          <w:szCs w:val="28"/>
        </w:rPr>
        <w:t>территориальных отраслевых соглашений</w:t>
      </w:r>
      <w:r>
        <w:rPr>
          <w:sz w:val="28"/>
          <w:szCs w:val="28"/>
        </w:rPr>
        <w:t xml:space="preserve"> между местными организациями Профсоюза и органами управления образованием городских округов и муниципальных районов. В 2 муниципальных районах (Холмском и Шимском) предыдущие соглашения закончили свой срок действия в середине 2016 года и до настоящего времени новые соглашения не заключены.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Новгородской областной организации насчитывается 306 первичных профсоюзных организаций, в том числе 2 первичные профсоюзные организации ветеранов педагогического труда - неработающие пенсионеры (в этих организациях договор не нужен).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Охват образовательных организаций коллективными договорами составляет 99,7%. Подготовка, заключение и ход выполнений коллективных договоров постоянно находятся в поле зрения профсоюзных организаций.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 году проводилась профсоюзная тематическая проверка по развитию социального партнѐрства и соблюдению обязательств выполнения коллективных договоров и соглашений в образовательных организациях.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Грубых нарушений по выполнению коллективных договоров не выявлено. Недочеты в основном связаны с нарушением сроков внесения изменений и дополнений в коллективный договор.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методической помощи председателям профсоюзных организаций на сайте Новгородской областной организации имеется раздел «Коллективный договор», где размещена необходимая информация. Во всех местных организациях имеется практическое пособие «Коллективный договор» с рекомендациями по содержанию, выпущенный в 2013 году Новгородской областной Федерацией профсоюзов. </w:t>
      </w:r>
    </w:p>
    <w:p w:rsidR="006C2217" w:rsidRDefault="006C2217" w:rsidP="00CB4964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Работники аппарата областной организации, юрист, председатели местных организаций осуществляют методическую правовую помощь председателям первичных профсоюзных организаций в составлении коллективных договоров и соглашений (54 консультации). Проведена экспертиза 65 коллективных договоров. Экспертиза осуществляется в ходе осуществляемых профсоюзных проверок, в ходе проверок готовности образовательных учреждений к новому учебному году, при обращении председателей по данному вопросу. </w:t>
      </w:r>
    </w:p>
    <w:p w:rsidR="006C2217" w:rsidRDefault="006C2217" w:rsidP="00CB496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С целью оказания методической помощи по составлению коллективных договоров и соглашений в 2016 году проведены семинары по темам: «Профсоюзы в системе социального партнерства», «Коллективный договор в образовательной организации».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 Работа </w:t>
      </w:r>
      <w:r>
        <w:rPr>
          <w:rFonts w:ascii="Times New Roman" w:hAnsi="Times New Roman"/>
          <w:b/>
          <w:bCs/>
          <w:sz w:val="28"/>
          <w:szCs w:val="28"/>
        </w:rPr>
        <w:t>Карельской Республиканской организации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Профсоюза</w:t>
      </w:r>
      <w:r>
        <w:rPr>
          <w:rFonts w:ascii="Times New Roman" w:hAnsi="Times New Roman"/>
          <w:bCs/>
          <w:sz w:val="28"/>
          <w:szCs w:val="28"/>
        </w:rPr>
        <w:t xml:space="preserve"> направлена на развитие системы социального партнерства и повышения его эффективности, оказание практической помощи профактиву по вопросам улучшения качества содержания коллективных договоров и соглашений.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Между Министерством образования Республики Карелия и Карельской республиканской организацией Профсоюза на 2014-2016 годы, срок действия которого продлен до 28 декабря 2017 года. Отраслевые территориальные соглашения заключены во всех городских округах и районах Республики.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региональным соглашением производится компенсация </w:t>
      </w:r>
      <w:bookmarkStart w:id="0" w:name="_Hlk485223567"/>
      <w:r>
        <w:rPr>
          <w:rFonts w:ascii="Times New Roman" w:hAnsi="Times New Roman" w:cs="Times New Roman"/>
          <w:bCs/>
          <w:sz w:val="28"/>
          <w:szCs w:val="28"/>
        </w:rPr>
        <w:t xml:space="preserve">стоимости проезда к месту отпуска и обратно </w:t>
      </w:r>
      <w:bookmarkEnd w:id="0"/>
      <w:r>
        <w:rPr>
          <w:rFonts w:ascii="Times New Roman" w:hAnsi="Times New Roman" w:cs="Times New Roman"/>
          <w:bCs/>
          <w:i/>
          <w:sz w:val="28"/>
          <w:szCs w:val="28"/>
        </w:rPr>
        <w:t>в полном объеме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783B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в соответствии с Постановлением Правительства РК №14-П от 02.02.2010 года «О порядке компенсации расходов на оплату стоимости проезда и провоза багажа к месту использования отпуска и обратно для лиц, работающих в организациях, финансируемых из бюджета РК».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Только в 2016 году педагогическим работникам  была компенсирована стоимость проезда в сумме 3,5 млн. рублей.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Региональным отраслевым соглашением, а также нормативно-правовыми актами Правительства Республики Карелия установлены следующие меры социальной поддержки работников сферы образования: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выплата процентной надбавки к заработной плате молодежи (лицам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в возрасте до 30 лет) с первого дня работы в районах Крайнего Севера и приравненных к ним местностях, если они прожили в указанных районах и местностях не менее 5 лет (65% к ставке заработной платы); 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по предложению Республиканской организации с 01.01.2017 года Постановлением Правительства Республики Карелия из бюджета установлена ежемесячная доплата молодым учителям в размере 1 тыс. рублей с применением районного коэффициента к доплате в размере 65%, а для работающих в северных районах Республики в размере 80% (в течение трех лет);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однократные денежные выплаты молодым специалистам после первого года работы на селе из бюджета Республики Карелия по 20 тыс. рублей (с 2002 г.). В 2017 году их получили 29 молодых специалистов;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выплата материальной помощи  </w:t>
      </w:r>
      <w:proofErr w:type="gramStart"/>
      <w:r w:rsidR="006C2217">
        <w:rPr>
          <w:rFonts w:ascii="Times New Roman" w:hAnsi="Times New Roman" w:cs="Times New Roman"/>
          <w:bCs/>
          <w:sz w:val="28"/>
          <w:szCs w:val="28"/>
        </w:rPr>
        <w:t>в размере должностного оклада при увольнении в связи с выходом на пенсию</w:t>
      </w:r>
      <w:proofErr w:type="gramEnd"/>
      <w:r w:rsidR="006C2217">
        <w:rPr>
          <w:rFonts w:ascii="Times New Roman" w:hAnsi="Times New Roman" w:cs="Times New Roman"/>
          <w:bCs/>
          <w:sz w:val="28"/>
          <w:szCs w:val="28"/>
        </w:rPr>
        <w:t xml:space="preserve"> по старости;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выплата материальной помощи  в размере должностного оклада при рождении ребенка;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частичное возмещение расходов на санаторно-курортное лечение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в размере 5000 рублей при условии приобретения путевки за счет средств работника - один раз в три года; 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частичное возмещение расходов на оздоровление детей работников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6C2217">
        <w:rPr>
          <w:rFonts w:ascii="Times New Roman" w:hAnsi="Times New Roman" w:cs="Times New Roman"/>
          <w:bCs/>
          <w:sz w:val="28"/>
          <w:szCs w:val="28"/>
        </w:rPr>
        <w:t>в возрасте от 7 до 16 лет включительно в летний период в размере 3000 рублей при условии приобретения путевки в детский оздоровительный лагерь за счет средств работника  - один раз в три года.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ряде муниципалитетов Республики Карелия территориальными отраслевыми соглашениями установлена ежемесячная доплата к ставкам заработной платы руководителей дошкольных образовательных организаций в соответствии с финансовыми возможностями районов, а также право на первоочередной прием в дошкольные образовательные организации детей работников этих организаций.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Вопросы заключения территориальных отраслевых соглашений, коллективных договоров в образовательных организациях и контроля за их выполнением регулярно рассматриваются на заседаниях комитета, Президиума республиканской организации Профсоюза, на заседаниях профорганов местных организаций.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Республиканской организацией Профсоюза в прошедшем году проведены семинары в пяти районах Карелии, по вопросам разработки, заключения коллективных договоров и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контролю 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их выполнением. Проведена экспертиза 18 коллективных договоров, 15 Положений по оплате труда.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Реализуя требования ст. 135 ТК РФ,  республиканский профактив совместно с работодателями оказали содействие в разработке коллективных договоров во всех образовательных учреждениях, где есть первичные профорганизации (286), а также в заключении или продлении действия двух и трехсторонних Соглашений во всех районах и городах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Республики Карелия. 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286 организациях системы образования</w:t>
      </w:r>
      <w:r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Республики Карелия заключены коллективные договоры.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Коллективные договоры  имеют схожую структуру, созданную на основе макета коллективного договора образовательной организации общего образования, разработанного в соответствии с постановлением Исполнительного комитета Профсоюза от 16 мая 2014 г. № 20-4 «Об итогах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общепрофсоюзной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тематической проверки в 2013 году».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проведении правовой экспертизы коллективных договоров особое внимание уделялось формированию  систем оплаты труда в каждом образовательном учреждении, что дает возможность предупредить нарушения при установлении размера ставок и окладов работников, размеров компенсационных и стимулирующих выплат.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24 октября 2017 года в ходе рассмотрения вопроса «О состоянии социального партнерства и путях повышения его эффективности в муниципальных образованиях Республики Карелия» на Республиканской трехсторонней комиссии по регулированию социально-трудовых отношений отмечен высокий процент охвата договорным регулированием социально-трудовых отношений в сфере образования и  рекомендовано: 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органам исполнительной власти Республики Карелия, органам местного самоуправления в Республике Карелия оказывать содействие </w:t>
      </w:r>
      <w:r>
        <w:rPr>
          <w:rFonts w:ascii="Times New Roman" w:hAnsi="Times New Roman" w:cs="Times New Roman"/>
          <w:bCs/>
          <w:sz w:val="28"/>
          <w:szCs w:val="28"/>
        </w:rPr>
        <w:br/>
      </w:r>
      <w:r w:rsidR="006C2217">
        <w:rPr>
          <w:rFonts w:ascii="Times New Roman" w:hAnsi="Times New Roman" w:cs="Times New Roman"/>
          <w:bCs/>
          <w:sz w:val="28"/>
          <w:szCs w:val="28"/>
        </w:rPr>
        <w:t>в создании и деятельности первичных профсоюзных организаций и объединений работодателей;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органам местного самоуправления в Республике Карелия, Координационным советам профсоюзов, Региональному объединению работодателей Республики Карелия «Союз промышленников и предпринимателей (работодателей) Республики Карелия» активизировать работу по созданию территориальных комиссий по регулированию социально-трудовых отношений и заключению территориальных соглашений в сфере труда;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Региональному объединению работодателей Республики Карелия «Союз промышленников и предпринимателей (работодателей) Республики Карелия, объединениям работодателей Республики Карелия» оказывать содействие в создании и восстановлении первичных профсоюзных организаций;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Союзу организаций профсоюзов в Республике Карелия продолжить работу по созданию Координационных советов в </w:t>
      </w:r>
      <w:proofErr w:type="spellStart"/>
      <w:r w:rsidR="006C2217">
        <w:rPr>
          <w:rFonts w:ascii="Times New Roman" w:hAnsi="Times New Roman" w:cs="Times New Roman"/>
          <w:bCs/>
          <w:sz w:val="28"/>
          <w:szCs w:val="28"/>
        </w:rPr>
        <w:t>Лахденпохском</w:t>
      </w:r>
      <w:proofErr w:type="spellEnd"/>
      <w:r w:rsidR="006C2217">
        <w:rPr>
          <w:rFonts w:ascii="Times New Roman" w:hAnsi="Times New Roman" w:cs="Times New Roman"/>
          <w:bCs/>
          <w:sz w:val="28"/>
          <w:szCs w:val="28"/>
        </w:rPr>
        <w:t xml:space="preserve">, Беломорском и </w:t>
      </w:r>
      <w:proofErr w:type="spellStart"/>
      <w:r w:rsidR="006C2217">
        <w:rPr>
          <w:rFonts w:ascii="Times New Roman" w:hAnsi="Times New Roman" w:cs="Times New Roman"/>
          <w:bCs/>
          <w:sz w:val="28"/>
          <w:szCs w:val="28"/>
        </w:rPr>
        <w:t>Пряжинском</w:t>
      </w:r>
      <w:proofErr w:type="spellEnd"/>
      <w:r w:rsidR="006C2217">
        <w:rPr>
          <w:rFonts w:ascii="Times New Roman" w:hAnsi="Times New Roman" w:cs="Times New Roman"/>
          <w:bCs/>
          <w:sz w:val="28"/>
          <w:szCs w:val="28"/>
        </w:rPr>
        <w:t xml:space="preserve">  муниципальных районах.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Союзу Организаций Профсоюзов в Республике Карелия, Председателям Республиканских организаций отраслевых Профсоюзов продолжить работу по созданию первичных профсоюзных организаций.</w:t>
      </w:r>
    </w:p>
    <w:p w:rsidR="006C2217" w:rsidRDefault="00624010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6C2217">
        <w:rPr>
          <w:rFonts w:ascii="Times New Roman" w:hAnsi="Times New Roman" w:cs="Times New Roman"/>
          <w:bCs/>
          <w:sz w:val="28"/>
          <w:szCs w:val="28"/>
        </w:rPr>
        <w:t xml:space="preserve"> Союзу Организаций Профсоюзов в Республике Карелия разработать Программу мотивации профсоюзного членства с учетом особенностей отраслевых Профсоюзов.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феврале 2017 года был проведен анализ состояния коллективно-договорной кампании в местных и первичных профорганизациях. В практику работы местных организаций предложено ввести ведение Журнала регистрации коллективных договоров организаций, входящих в структуру, с целью осуществления контроля и оказания своевременной практической помощи по их выполнению.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Проблемам социального партнерства в целом, его возможностям и перспективам посвящаются многие семинары республиканской организации.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Один из них (</w:t>
      </w:r>
      <w:r>
        <w:rPr>
          <w:rFonts w:ascii="Times New Roman" w:hAnsi="Times New Roman"/>
          <w:bCs/>
          <w:sz w:val="28"/>
          <w:szCs w:val="28"/>
        </w:rPr>
        <w:t>межрайонный) состоялся  в марте 2017 года в Медвежьегорске.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2017 году запланировано проведение смотра-конкурса на лучший коллективный договор, который будет предложен для распространения и использования в практической работе  организаций.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Территориальная организация Профсоюза Санкт-Петербурга и Ленинградской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является крупнейшей (базовой) организацией Ленинградской Федерации Профсоюзов. В связи с этим ее представители входят в состав и участвуют в работе всех структур законодательной, исполнительной власти и работодателей, трехсторонних комиссий субъектов РФ, отраслевых комиссий Законодательных собраний и комитетов по образованию, рассматривающих трудовые и социально-экономические вопросы.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Территориальной организацией Санкт-Петербурга и Ленинградской области профсоюза работников народного образования и науки Российской Федерации заключены региональные соглашения: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Комитетом по образованию Санкт-Петербурга по основным вопросам регулирования социально-трудовых отношений и связанных с ними экономических отношений,  обеспечения социальных, правовых гарантий работников образования и развития социального партнерства на 2015–2018 годы;</w:t>
      </w:r>
    </w:p>
    <w:p w:rsidR="006C2217" w:rsidRDefault="006C2217" w:rsidP="00CB496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Комитетом общего и профессионального образования Ленинградской области об обеспечении правовых гарантий на труд работников системы образования Ленинградской области и развития социального партнерства на 2015-2018 годы.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 целью повышения эффективности социального партнерства заключены Соглашения  с Прокуратурами, Государственными инспекциями по труду, Комитетами по труду,  Комитетами по социальным вопросам,  Комитетами по образованию города Санкт-Петербург 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Ленингградской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области.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 целью защиты социально-экономических и трудовых интересов работников отрасли, профсоюзная организация участвует в законотворческой работе: в обсуждении годовых бюджетов по разделу образование;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в подготовке законов  «Об образовании в Санкт-Петербурге»,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«Об образовании в Ленинградской области», «Об оплате труда работников бюджетной сферы»,  «О социальном партнерстве», Постановления Правительства Санкт-Петербурга «О системе оплаты труда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образовательных организациях» и др.</w:t>
      </w:r>
      <w:proofErr w:type="gramEnd"/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Результатом работы стали: увеличение объемов финансирования по разделу «Образование» в бюджетах регионов на 2018 год; обязательная индексация заработной платы работников образования, в Санкт-Петербурге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с 1 января, в Ленинградской области с 1 апреля и 1 сентября; принятие Соглашения «О минимальной заработной плате».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1 января 2018 года минимальная заработная плата в системе образования составит 17000 рублей при ставке 1-го разряда 13540 рублей. Впервые среди всех субъектов РФ минимальная заработная плата значительно превышает прожиточный минимум для трудоспособного населения. Заработная плата младшего обслуживающего и технического персонала за последние 2 года выросла на 4-5 тысяч рублей.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протяжении последних лет действуют согласованные целевые программы по обеспечению жильем на льготных условиях работников образования. Среди них «Жилье молодым», «Жилье работникам бюджетной сферы» и т.д. 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Большое внимание в рамках социального партнерства уделяется вопросам оздоровления и отдыха.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основании Закона Санкт-Петербурга «Социальный кодекс» педагогические работники получили право на получение из бюджета 1 раз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5 лет на оздоровление и лечение денежных сре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дств в р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азмере 2,5 базовых единиц (примерно 25000 рублей).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Постановлением Правительств Санкт-Петербурга и Ленинградской области, по согласованию с профсоюзами устанавливаются компенсации из бюджета региона родителям за путевки детского отдыха в размере: по Санкт-Петербургу – 60%,  по Ленинградской области – 70% от социальной стоимости путевки.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результате переговоров введены дополнительные льготы молодым специалистам. Среди них: ежемесячная в течение 2-х лет доплата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к заработной плате в размере 2000 рублей; 50% скидка со стоимости проездного билета.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Большое внимание уделяется организации и проведению совместных мероприятий. Например, организация при помощи Зонального учебно-методического центра профсоюзов обучения руководителей профсоюзных и образовательных организаций основам охраны труда и техники безопасности в образовательных организациях с получением удостоверения.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Второй год ежемесячно проводятся вебинары по вопросам трудового права. На них рассмотрены вопросы приема и увольнения, ведения трудовых книжек, содержания трудового договора, ведения коллективных переговоров и т.д. Подобного рода занятия позволяют сократить количество конфликтов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 xml:space="preserve">в организациях, привести нормативно-правовую базу организаций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соответствие с требованиями.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 целью выявления и распространения лучшего педагогического опыта образовательных организаций и опыта работы профсоюзных организаций организуются образовательные поездки по России и за рубежом. В них принимают участие руководители, педагоги, профсоюзные работники. Так, за последнее время группы побывали в Татарстане, Москве, Пскове, Республике Беларусь, Польше, Чехии, Австрии, Китае и др.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Для этих же целей используется и другая форма работы – педагогические экспедиции, где одновременно с рассмотрением профессиональных вопросов участники знакомятся с историей, природой, географией края. Последняя экспедиция прошла с 30.09.17г. по 01.10.17</w:t>
      </w:r>
      <w:r w:rsidR="00624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г.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г.</w:t>
      </w:r>
      <w:r w:rsidR="0062401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Сортовала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Республики Карелия. В рамках этой экспедиции прошла конференция на тему: «Деятельность образовательных учреждений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условиях новых образовательных стандартов, инновации, использование новых технологий в образовании, активные и интерактивные формы и методы обучения».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рамках социального партнерства большое внимание уделяется имиджевым мероприятиям. Участие в проведении демонстраций 1 мая, начало и прорыв блокады Ленинграда, День Победы, «Лыжня России» и т.д.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Профсоюзная организация вместе с депутатами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ЗАКСа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Санкт-Петербурга проводит ежегодную акцию «Здоровье детям». В рамках этой акции прошли: сдача крови для детей больных онкологическими заболеваниями, выставка картин художников Санкт-Петербурга и Ленинградской области и передача этих картин на безвозмездной основе </w:t>
      </w:r>
      <w:r w:rsidR="00624010">
        <w:rPr>
          <w:rFonts w:ascii="Times New Roman" w:hAnsi="Times New Roman" w:cs="Times New Roman"/>
          <w:bCs/>
          <w:sz w:val="28"/>
          <w:szCs w:val="28"/>
        </w:rPr>
        <w:br/>
      </w:r>
      <w:r>
        <w:rPr>
          <w:rFonts w:ascii="Times New Roman" w:hAnsi="Times New Roman" w:cs="Times New Roman"/>
          <w:bCs/>
          <w:sz w:val="28"/>
          <w:szCs w:val="28"/>
        </w:rPr>
        <w:t>в медицинские учреждения.</w:t>
      </w: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217" w:rsidRDefault="006C2217" w:rsidP="00CB4964">
      <w:pPr>
        <w:pStyle w:val="ConsPlusNonformat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Справочно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На региональном уровне по состоянию на 31.12.2016 года региональные отраслевые соглашения действовали во всех субъектах СЗФО.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На территориальном уровне в 2016 году </w:t>
      </w:r>
      <w:r>
        <w:rPr>
          <w:rFonts w:ascii="Times New Roman" w:hAnsi="Times New Roman"/>
          <w:b/>
          <w:bCs/>
          <w:i/>
          <w:sz w:val="28"/>
          <w:szCs w:val="28"/>
        </w:rPr>
        <w:t>охват муниципальных образований заключенными территориальными отраслевыми соглашениями</w:t>
      </w:r>
      <w:r>
        <w:rPr>
          <w:rFonts w:ascii="Times New Roman" w:hAnsi="Times New Roman"/>
          <w:bCs/>
          <w:i/>
          <w:sz w:val="28"/>
          <w:szCs w:val="28"/>
        </w:rPr>
        <w:t xml:space="preserve"> в целом по СЗФО составил </w:t>
      </w:r>
      <w:r>
        <w:rPr>
          <w:rFonts w:ascii="Times New Roman" w:hAnsi="Times New Roman"/>
          <w:b/>
          <w:bCs/>
          <w:i/>
          <w:sz w:val="28"/>
          <w:szCs w:val="28"/>
        </w:rPr>
        <w:t>80,2%,</w:t>
      </w:r>
      <w:r>
        <w:rPr>
          <w:rFonts w:ascii="Times New Roman" w:hAnsi="Times New Roman"/>
          <w:bCs/>
          <w:i/>
          <w:sz w:val="28"/>
          <w:szCs w:val="28"/>
        </w:rPr>
        <w:t xml:space="preserve"> что ниже среднего показателя по России (88,3%), по регионам: Республика Карелия -88,9%,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Республика Коми - 60,0%,  </w:t>
      </w:r>
      <w:r>
        <w:rPr>
          <w:rFonts w:ascii="Times New Roman" w:hAnsi="Times New Roman"/>
          <w:bCs/>
          <w:i/>
          <w:sz w:val="28"/>
          <w:szCs w:val="28"/>
        </w:rPr>
        <w:t xml:space="preserve">Архангельская область - 92,6%, Вологодская область - 89,3%,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Калининградская  область - 31,8 %, </w:t>
      </w:r>
      <w:r>
        <w:rPr>
          <w:rFonts w:ascii="Times New Roman" w:hAnsi="Times New Roman"/>
          <w:bCs/>
          <w:i/>
          <w:sz w:val="28"/>
          <w:szCs w:val="28"/>
        </w:rPr>
        <w:t>Мурманская область – 100%, Новгородская область - 90,9%,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</w:rPr>
        <w:t>Псковская область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– </w:t>
      </w:r>
      <w:r>
        <w:rPr>
          <w:rFonts w:ascii="Times New Roman" w:hAnsi="Times New Roman"/>
          <w:bCs/>
          <w:i/>
          <w:sz w:val="28"/>
          <w:szCs w:val="28"/>
        </w:rPr>
        <w:t>76,9 %,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</w:t>
      </w:r>
      <w:r>
        <w:rPr>
          <w:rFonts w:ascii="Times New Roman" w:hAnsi="Times New Roman"/>
          <w:bCs/>
          <w:i/>
          <w:sz w:val="28"/>
          <w:szCs w:val="28"/>
        </w:rPr>
        <w:t>Ленинградская область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– </w:t>
      </w:r>
      <w:r>
        <w:rPr>
          <w:rFonts w:ascii="Times New Roman" w:hAnsi="Times New Roman"/>
          <w:bCs/>
          <w:i/>
          <w:sz w:val="28"/>
          <w:szCs w:val="28"/>
        </w:rPr>
        <w:t>94,4 %, г. Санкт-Петербург – 94,4%.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На низком уровне охват муниципальных образований заключенными территориальными отраслевыми соглашениями в Калининградской области (31,8%), в Республике Коми (60,0%), причем в Республике Коми произошло резкое сокращение доли территориальных соглашений с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</w:rPr>
        <w:t xml:space="preserve">80,0% в 2015 году до 60,0% -  в 2016 году.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Снижение количества территориальных соглашений произошло также  в Новгородской (на 9,1%) и Ленинградской (на 5,6%) областях. 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Охват </w:t>
      </w:r>
      <w:r>
        <w:rPr>
          <w:rFonts w:ascii="Times New Roman" w:hAnsi="Times New Roman"/>
          <w:b/>
          <w:bCs/>
          <w:i/>
          <w:sz w:val="28"/>
          <w:szCs w:val="28"/>
        </w:rPr>
        <w:t>коллективными договорами образовательных организаций</w:t>
      </w:r>
      <w:r>
        <w:rPr>
          <w:rFonts w:ascii="Times New Roman" w:hAnsi="Times New Roman"/>
          <w:bCs/>
          <w:i/>
          <w:sz w:val="28"/>
          <w:szCs w:val="28"/>
        </w:rPr>
        <w:t>, имеющих первичные профсоюзные организации, также оставался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</w:rPr>
        <w:t xml:space="preserve">ниже среднего показателя по России: в СЗФО </w:t>
      </w:r>
      <w:r>
        <w:rPr>
          <w:rFonts w:ascii="Times New Roman" w:hAnsi="Times New Roman"/>
          <w:b/>
          <w:bCs/>
          <w:i/>
          <w:sz w:val="28"/>
          <w:szCs w:val="28"/>
        </w:rPr>
        <w:t>- 88,1%</w:t>
      </w:r>
      <w:r>
        <w:rPr>
          <w:rFonts w:ascii="Times New Roman" w:hAnsi="Times New Roman"/>
          <w:bCs/>
          <w:i/>
          <w:sz w:val="28"/>
          <w:szCs w:val="28"/>
        </w:rPr>
        <w:t xml:space="preserve"> , что также ниже среднего по России (96,8%</w:t>
      </w:r>
      <w:proofErr w:type="gramStart"/>
      <w:r>
        <w:rPr>
          <w:rFonts w:ascii="Times New Roman" w:hAnsi="Times New Roman"/>
          <w:bCs/>
          <w:i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Самый низкий охват коллективными договорами образовательных организаций, имеющих первичные профсоюзные организации работников - </w:t>
      </w:r>
      <w:r w:rsidR="00624010">
        <w:rPr>
          <w:rFonts w:ascii="Times New Roman" w:hAnsi="Times New Roman"/>
          <w:bCs/>
          <w:i/>
          <w:sz w:val="28"/>
          <w:szCs w:val="28"/>
        </w:rPr>
        <w:br/>
      </w:r>
      <w:r>
        <w:rPr>
          <w:rFonts w:ascii="Times New Roman" w:hAnsi="Times New Roman"/>
          <w:bCs/>
          <w:i/>
          <w:sz w:val="28"/>
          <w:szCs w:val="28"/>
        </w:rPr>
        <w:t xml:space="preserve">в </w:t>
      </w:r>
      <w:r>
        <w:rPr>
          <w:rFonts w:ascii="Times New Roman" w:hAnsi="Times New Roman"/>
          <w:b/>
          <w:bCs/>
          <w:i/>
          <w:sz w:val="28"/>
          <w:szCs w:val="28"/>
        </w:rPr>
        <w:t>Республике Коми (60,6%).</w:t>
      </w:r>
      <w:r>
        <w:rPr>
          <w:rFonts w:ascii="Times New Roman" w:hAnsi="Times New Roman"/>
          <w:bCs/>
          <w:i/>
          <w:sz w:val="28"/>
          <w:szCs w:val="28"/>
        </w:rPr>
        <w:t xml:space="preserve"> Причем он резко сократился по сравнению с 2015 годом (на 25,6%).</w:t>
      </w:r>
    </w:p>
    <w:p w:rsidR="006C2217" w:rsidRDefault="006C2217" w:rsidP="00CB4964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Практически полного охвата (показатель выше 99,0%) образовательных организаций, имеющих первичные профсоюзные организации работников, заключенными </w:t>
      </w:r>
      <w:r>
        <w:rPr>
          <w:rFonts w:ascii="Times New Roman" w:hAnsi="Times New Roman"/>
          <w:b/>
          <w:bCs/>
          <w:i/>
          <w:sz w:val="28"/>
          <w:szCs w:val="28"/>
        </w:rPr>
        <w:t>коллективными договорами</w:t>
      </w:r>
      <w:r>
        <w:rPr>
          <w:rFonts w:ascii="Times New Roman" w:hAnsi="Times New Roman"/>
          <w:bCs/>
          <w:i/>
          <w:sz w:val="28"/>
          <w:szCs w:val="28"/>
        </w:rPr>
        <w:t xml:space="preserve"> удалось добиться в Карелии, Калининградской, Новгородской областях. По регионам охват составил: Республика Карелия – 100 %, 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Республика Коми - 60,6%,  </w:t>
      </w:r>
      <w:r>
        <w:rPr>
          <w:rFonts w:ascii="Times New Roman" w:hAnsi="Times New Roman"/>
          <w:bCs/>
          <w:i/>
          <w:sz w:val="28"/>
          <w:szCs w:val="28"/>
        </w:rPr>
        <w:t>Архангельская область – 88,5%, Вологодская область – 90,1 %, Калининградская</w:t>
      </w:r>
      <w:bookmarkStart w:id="1" w:name="_GoBack"/>
      <w:bookmarkEnd w:id="1"/>
      <w:r>
        <w:rPr>
          <w:rFonts w:ascii="Times New Roman" w:hAnsi="Times New Roman"/>
          <w:bCs/>
          <w:i/>
          <w:sz w:val="28"/>
          <w:szCs w:val="28"/>
        </w:rPr>
        <w:t xml:space="preserve"> область - 100 %,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</w:rPr>
        <w:t>Мурманская область – 93,5%,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</w:rPr>
        <w:t>Новгородская область – 99,7%,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</w:rPr>
        <w:t>Псковская область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– </w:t>
      </w:r>
      <w:r>
        <w:rPr>
          <w:rFonts w:ascii="Times New Roman" w:hAnsi="Times New Roman"/>
          <w:bCs/>
          <w:i/>
          <w:sz w:val="28"/>
          <w:szCs w:val="28"/>
        </w:rPr>
        <w:t>79,7 %,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 </w:t>
      </w:r>
      <w:r>
        <w:rPr>
          <w:rFonts w:ascii="Times New Roman" w:hAnsi="Times New Roman"/>
          <w:bCs/>
          <w:i/>
          <w:sz w:val="28"/>
          <w:szCs w:val="28"/>
        </w:rPr>
        <w:t>Ленинградская область</w:t>
      </w:r>
      <w:r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>
        <w:rPr>
          <w:rFonts w:ascii="Times New Roman" w:hAnsi="Times New Roman"/>
          <w:bCs/>
          <w:i/>
          <w:sz w:val="28"/>
          <w:szCs w:val="28"/>
        </w:rPr>
        <w:t>и  г. Санкт-Петербург – 89,4%.</w:t>
      </w:r>
    </w:p>
    <w:p w:rsidR="006C2217" w:rsidRDefault="006C2217" w:rsidP="006C2217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en-US"/>
        </w:rPr>
      </w:pPr>
    </w:p>
    <w:p w:rsidR="006F24D8" w:rsidRDefault="006F24D8" w:rsidP="006C22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                                 </w:t>
      </w:r>
      <w:r w:rsidR="006C2217">
        <w:rPr>
          <w:rFonts w:ascii="Times New Roman" w:hAnsi="Times New Roman"/>
          <w:b/>
          <w:i/>
          <w:sz w:val="28"/>
          <w:szCs w:val="28"/>
        </w:rPr>
        <w:t xml:space="preserve">Е.И. </w:t>
      </w:r>
      <w:proofErr w:type="spellStart"/>
      <w:r w:rsidR="006C2217">
        <w:rPr>
          <w:rFonts w:ascii="Times New Roman" w:hAnsi="Times New Roman"/>
          <w:b/>
          <w:i/>
          <w:sz w:val="28"/>
          <w:szCs w:val="28"/>
        </w:rPr>
        <w:t>Меркушова</w:t>
      </w:r>
      <w:proofErr w:type="spellEnd"/>
      <w:r w:rsidR="006C2217">
        <w:rPr>
          <w:rFonts w:ascii="Times New Roman" w:hAnsi="Times New Roman"/>
          <w:sz w:val="28"/>
          <w:szCs w:val="28"/>
        </w:rPr>
        <w:t xml:space="preserve">, </w:t>
      </w:r>
      <w:r w:rsidR="006C2217">
        <w:rPr>
          <w:rFonts w:ascii="Times New Roman" w:hAnsi="Times New Roman"/>
          <w:i/>
          <w:sz w:val="28"/>
          <w:szCs w:val="28"/>
        </w:rPr>
        <w:t xml:space="preserve">секретарь ЦС  Профсоюза </w:t>
      </w:r>
      <w:r w:rsidR="00D51B2E">
        <w:rPr>
          <w:rFonts w:ascii="Times New Roman" w:hAnsi="Times New Roman"/>
          <w:i/>
          <w:sz w:val="28"/>
          <w:szCs w:val="28"/>
        </w:rPr>
        <w:t>по</w:t>
      </w:r>
      <w:r w:rsidR="006C2217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C2217">
        <w:rPr>
          <w:rFonts w:ascii="Times New Roman" w:hAnsi="Times New Roman"/>
          <w:i/>
          <w:sz w:val="28"/>
          <w:szCs w:val="28"/>
        </w:rPr>
        <w:t>Северо</w:t>
      </w:r>
      <w:proofErr w:type="spellEnd"/>
      <w:r w:rsidR="006C2217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–</w:t>
      </w:r>
      <w:r w:rsidR="006C2217">
        <w:rPr>
          <w:rFonts w:ascii="Times New Roman" w:hAnsi="Times New Roman"/>
          <w:i/>
          <w:sz w:val="28"/>
          <w:szCs w:val="28"/>
        </w:rPr>
        <w:t xml:space="preserve"> </w:t>
      </w:r>
    </w:p>
    <w:p w:rsidR="006F24D8" w:rsidRDefault="006F24D8" w:rsidP="006C22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</w:t>
      </w:r>
      <w:r w:rsidR="006C2217">
        <w:rPr>
          <w:rFonts w:ascii="Times New Roman" w:hAnsi="Times New Roman"/>
          <w:i/>
          <w:sz w:val="28"/>
          <w:szCs w:val="28"/>
        </w:rPr>
        <w:t>Западном федеральном</w:t>
      </w:r>
      <w:r w:rsidR="00D51B2E">
        <w:rPr>
          <w:rFonts w:ascii="Times New Roman" w:hAnsi="Times New Roman"/>
          <w:i/>
          <w:sz w:val="28"/>
          <w:szCs w:val="28"/>
        </w:rPr>
        <w:t>у</w:t>
      </w:r>
      <w:r w:rsidR="006C2217">
        <w:rPr>
          <w:rFonts w:ascii="Times New Roman" w:hAnsi="Times New Roman"/>
          <w:i/>
          <w:sz w:val="28"/>
          <w:szCs w:val="28"/>
        </w:rPr>
        <w:t xml:space="preserve"> округ</w:t>
      </w:r>
      <w:r w:rsidR="00D51B2E">
        <w:rPr>
          <w:rFonts w:ascii="Times New Roman" w:hAnsi="Times New Roman"/>
          <w:i/>
          <w:sz w:val="28"/>
          <w:szCs w:val="28"/>
        </w:rPr>
        <w:t>у</w:t>
      </w:r>
      <w:r w:rsidR="006C2217">
        <w:rPr>
          <w:rFonts w:ascii="Times New Roman" w:hAnsi="Times New Roman"/>
          <w:i/>
          <w:sz w:val="28"/>
          <w:szCs w:val="28"/>
        </w:rPr>
        <w:t xml:space="preserve">, председатель </w:t>
      </w:r>
    </w:p>
    <w:p w:rsidR="006C2217" w:rsidRDefault="006F24D8" w:rsidP="006C22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                                      </w:t>
      </w:r>
      <w:r w:rsidR="006C2217">
        <w:rPr>
          <w:rFonts w:ascii="Times New Roman" w:hAnsi="Times New Roman"/>
          <w:i/>
          <w:sz w:val="28"/>
          <w:szCs w:val="28"/>
        </w:rPr>
        <w:t>Мурманской областной организации Профсоюза</w:t>
      </w:r>
    </w:p>
    <w:p w:rsidR="006C2217" w:rsidRDefault="006C2217" w:rsidP="006C2217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5E49F3" w:rsidRDefault="005E49F3"/>
    <w:sectPr w:rsidR="005E49F3" w:rsidSect="005E4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ourcesanspro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304AA"/>
    <w:multiLevelType w:val="hybridMultilevel"/>
    <w:tmpl w:val="55A4CA08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C2217"/>
    <w:rsid w:val="00080E43"/>
    <w:rsid w:val="000F037B"/>
    <w:rsid w:val="001B428B"/>
    <w:rsid w:val="001C15F7"/>
    <w:rsid w:val="001D09F0"/>
    <w:rsid w:val="005E49F3"/>
    <w:rsid w:val="00624010"/>
    <w:rsid w:val="006C2217"/>
    <w:rsid w:val="006F24D8"/>
    <w:rsid w:val="00830AE7"/>
    <w:rsid w:val="00885FA7"/>
    <w:rsid w:val="008F0A57"/>
    <w:rsid w:val="00997121"/>
    <w:rsid w:val="00A4551D"/>
    <w:rsid w:val="00B3783B"/>
    <w:rsid w:val="00CB4964"/>
    <w:rsid w:val="00CC6AD7"/>
    <w:rsid w:val="00D51B2E"/>
    <w:rsid w:val="00DC2FE6"/>
    <w:rsid w:val="00FA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2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221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semiHidden/>
    <w:rsid w:val="006C22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uiPriority w:val="99"/>
    <w:semiHidden/>
    <w:rsid w:val="006C22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semiHidden/>
    <w:rsid w:val="006C22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17</Pages>
  <Words>6469</Words>
  <Characters>36875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Алешина</dc:creator>
  <cp:keywords/>
  <dc:description/>
  <cp:lastModifiedBy>POST</cp:lastModifiedBy>
  <cp:revision>14</cp:revision>
  <dcterms:created xsi:type="dcterms:W3CDTF">2017-11-18T14:59:00Z</dcterms:created>
  <dcterms:modified xsi:type="dcterms:W3CDTF">2017-12-18T09:50:00Z</dcterms:modified>
</cp:coreProperties>
</file>